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59" w:rsidRDefault="00421F20" w:rsidP="00986D7B">
      <w:pPr>
        <w:jc w:val="both"/>
        <w:rPr>
          <w:b/>
        </w:rPr>
      </w:pPr>
      <w:r w:rsidRPr="00421F20">
        <w:rPr>
          <w:b/>
        </w:rPr>
        <w:t>YURDIŞI YOLCU BERABERİNDE GİDECEK HAYVANLAR İÇİN DÜZENLENEN SERTİFİKALAR HAZIRLANIRKEN DİKKAT EDİLECEK HUSUSLAR</w:t>
      </w:r>
    </w:p>
    <w:p w:rsidR="00421F20" w:rsidRPr="00986D7B" w:rsidRDefault="00421F20" w:rsidP="00986D7B">
      <w:pPr>
        <w:jc w:val="both"/>
        <w:rPr>
          <w:b/>
          <w:u w:val="single"/>
        </w:rPr>
      </w:pPr>
      <w:r w:rsidRPr="00986D7B">
        <w:rPr>
          <w:b/>
          <w:u w:val="single"/>
        </w:rPr>
        <w:t>Genel :</w:t>
      </w:r>
    </w:p>
    <w:p w:rsidR="00421F20" w:rsidRDefault="00421F20" w:rsidP="00986D7B">
      <w:pPr>
        <w:jc w:val="both"/>
        <w:rPr>
          <w:b/>
        </w:rPr>
      </w:pPr>
      <w:r>
        <w:rPr>
          <w:b/>
        </w:rPr>
        <w:t>-Avrupa Birliğine (AB) üye ülkeler ile Avrupa Birliğine üye olmayan ülkelere(AB  dışı) yolcu beraberinde gidecek tüm evcil hayvanlara Mikroçip uygulanmış olacak.</w:t>
      </w:r>
    </w:p>
    <w:p w:rsidR="00421F20" w:rsidRDefault="00421F20" w:rsidP="00986D7B">
      <w:pPr>
        <w:jc w:val="both"/>
        <w:rPr>
          <w:b/>
        </w:rPr>
      </w:pPr>
      <w:r>
        <w:rPr>
          <w:b/>
        </w:rPr>
        <w:t>-Yolcu Beraberinde götürülecek tüm hayvanlar İl Gıda Tarım ve Hayvancılık Müdürlüğüne getirilip kontrolü (Mikroçip Kontrolü,</w:t>
      </w:r>
      <w:r w:rsidR="00187B99">
        <w:rPr>
          <w:b/>
        </w:rPr>
        <w:t xml:space="preserve"> </w:t>
      </w:r>
      <w:r>
        <w:rPr>
          <w:b/>
        </w:rPr>
        <w:t>Sağlık Kontrolü) yapıldıktan sonra sertifika düzenlenecek.</w:t>
      </w:r>
    </w:p>
    <w:p w:rsidR="00421F20" w:rsidRDefault="00187B99" w:rsidP="00986D7B">
      <w:pPr>
        <w:jc w:val="both"/>
        <w:rPr>
          <w:b/>
        </w:rPr>
      </w:pPr>
      <w:r>
        <w:rPr>
          <w:b/>
        </w:rPr>
        <w:t>-Evcil Hayvanların Genetik Kaynakların Korunması Hakkında Yönetmelik Kapsamında Belirlenen hayvanların kesinlikle yurt dışına çıkarılmasına izin verilmez. (Örn: Kangal Köpeği, Van Kedisi)</w:t>
      </w:r>
    </w:p>
    <w:p w:rsidR="00187B99" w:rsidRDefault="00187B99" w:rsidP="00986D7B">
      <w:pPr>
        <w:jc w:val="both"/>
        <w:rPr>
          <w:b/>
        </w:rPr>
      </w:pPr>
      <w:r>
        <w:rPr>
          <w:b/>
        </w:rPr>
        <w:t>-Kuduz Aşısının AB ülkeleri ve AB dışı ülkelere gidecek tüm hayvanlara uygulanması gereklidir.</w:t>
      </w:r>
    </w:p>
    <w:p w:rsidR="00A052C4" w:rsidRDefault="00A052C4" w:rsidP="00986D7B">
      <w:pPr>
        <w:jc w:val="both"/>
        <w:rPr>
          <w:b/>
        </w:rPr>
      </w:pPr>
      <w:r>
        <w:rPr>
          <w:b/>
        </w:rPr>
        <w:t>-Düzenlenen Sertifikaların 10 gün gün geçerliliği vardır</w:t>
      </w:r>
    </w:p>
    <w:p w:rsidR="001C74FF" w:rsidRDefault="001C74FF" w:rsidP="00986D7B">
      <w:pPr>
        <w:jc w:val="both"/>
        <w:rPr>
          <w:b/>
        </w:rPr>
      </w:pPr>
      <w:r>
        <w:rPr>
          <w:b/>
        </w:rPr>
        <w:t>-Süre bitimi sonunda yapılmayan kuduz aşılamalarından sonra yapılan kuduz aşısı ilk aşılama olarak kabul edilir.</w:t>
      </w:r>
    </w:p>
    <w:p w:rsidR="00187B99" w:rsidRDefault="00187B99" w:rsidP="00986D7B">
      <w:pPr>
        <w:jc w:val="both"/>
        <w:rPr>
          <w:b/>
        </w:rPr>
      </w:pPr>
    </w:p>
    <w:p w:rsidR="00187B99" w:rsidRPr="00986D7B" w:rsidRDefault="00187B99" w:rsidP="00986D7B">
      <w:pPr>
        <w:jc w:val="both"/>
        <w:rPr>
          <w:b/>
          <w:u w:val="single"/>
        </w:rPr>
      </w:pPr>
      <w:r w:rsidRPr="00986D7B">
        <w:rPr>
          <w:b/>
          <w:u w:val="single"/>
        </w:rPr>
        <w:t>AB Üye Ülkeler İçin:</w:t>
      </w:r>
    </w:p>
    <w:p w:rsidR="00187B99" w:rsidRDefault="00187B99" w:rsidP="00986D7B">
      <w:pPr>
        <w:jc w:val="both"/>
        <w:rPr>
          <w:b/>
        </w:rPr>
      </w:pPr>
      <w:r>
        <w:rPr>
          <w:b/>
        </w:rPr>
        <w:t>-</w:t>
      </w:r>
      <w:r w:rsidRPr="00986D7B">
        <w:rPr>
          <w:b/>
          <w:color w:val="FF0000"/>
          <w:u w:val="single"/>
        </w:rPr>
        <w:t xml:space="preserve">Kuduz Aşısı yapıldıktan 30 gün </w:t>
      </w:r>
      <w:r w:rsidRPr="00986D7B">
        <w:rPr>
          <w:b/>
          <w:color w:val="FF0000"/>
        </w:rPr>
        <w:t xml:space="preserve">sonra </w:t>
      </w:r>
      <w:r>
        <w:rPr>
          <w:b/>
        </w:rPr>
        <w:t>Kan Serum Örneği alınarak</w:t>
      </w:r>
      <w:r w:rsidR="00A052C4">
        <w:rPr>
          <w:b/>
        </w:rPr>
        <w:t xml:space="preserve"> Akredite Laboratuvarlara gönderilerek antikor seviyesinin belirlenmesi.</w:t>
      </w:r>
    </w:p>
    <w:p w:rsidR="00A052C4" w:rsidRDefault="00A052C4" w:rsidP="00986D7B">
      <w:pPr>
        <w:jc w:val="both"/>
        <w:rPr>
          <w:b/>
        </w:rPr>
      </w:pPr>
      <w:r>
        <w:rPr>
          <w:b/>
        </w:rPr>
        <w:t xml:space="preserve">-Antikor seviyesi uygun ise </w:t>
      </w:r>
      <w:r w:rsidRPr="00986D7B">
        <w:rPr>
          <w:b/>
          <w:color w:val="FF0000"/>
          <w:u w:val="single"/>
        </w:rPr>
        <w:t>Kan Serumu alınma tarihinden itibaren</w:t>
      </w:r>
      <w:r w:rsidRPr="00986D7B">
        <w:rPr>
          <w:b/>
          <w:color w:val="FF0000"/>
        </w:rPr>
        <w:t xml:space="preserve"> 90 gün </w:t>
      </w:r>
      <w:r>
        <w:rPr>
          <w:b/>
        </w:rPr>
        <w:t>sonunda sevkine izin verilir.</w:t>
      </w:r>
    </w:p>
    <w:p w:rsidR="00A052C4" w:rsidRDefault="00A052C4" w:rsidP="00986D7B">
      <w:pPr>
        <w:jc w:val="both"/>
        <w:rPr>
          <w:b/>
        </w:rPr>
      </w:pPr>
      <w:r>
        <w:rPr>
          <w:b/>
        </w:rPr>
        <w:t xml:space="preserve">-Köpekler için </w:t>
      </w:r>
      <w:r w:rsidR="00A55F3D">
        <w:rPr>
          <w:b/>
        </w:rPr>
        <w:t>Üye Ülkelere giriş saatinden 120 satten daha fazla ve 24 saatten daha az olmayan sürede Echinococcus Multilocularis tedavisi yapılmalı ve uygulama saati, tarihi uygulanan ilaca ait bandol mutlaka belirtilmelidir.(</w:t>
      </w:r>
      <w:r w:rsidR="00986D7B">
        <w:rPr>
          <w:b/>
        </w:rPr>
        <w:t>Parazit tedavisi uygulamasından sonra 24 saat ile 120 saat ar</w:t>
      </w:r>
      <w:r w:rsidR="00B96F07">
        <w:rPr>
          <w:b/>
        </w:rPr>
        <w:t>a</w:t>
      </w:r>
      <w:bookmarkStart w:id="0" w:name="_GoBack"/>
      <w:bookmarkEnd w:id="0"/>
      <w:r w:rsidR="00986D7B">
        <w:rPr>
          <w:b/>
        </w:rPr>
        <w:t>sındaki sürede çıkış işlemi yapılır)</w:t>
      </w:r>
    </w:p>
    <w:p w:rsidR="00986D7B" w:rsidRPr="00986D7B" w:rsidRDefault="00986D7B" w:rsidP="00986D7B">
      <w:pPr>
        <w:jc w:val="both"/>
        <w:rPr>
          <w:b/>
          <w:u w:val="single"/>
        </w:rPr>
      </w:pPr>
      <w:r w:rsidRPr="00986D7B">
        <w:rPr>
          <w:b/>
          <w:u w:val="single"/>
        </w:rPr>
        <w:t>AB Dışı Ülkeler İçin:</w:t>
      </w:r>
    </w:p>
    <w:p w:rsidR="00986D7B" w:rsidRPr="00187B99" w:rsidRDefault="00986D7B" w:rsidP="00986D7B">
      <w:pPr>
        <w:jc w:val="both"/>
        <w:rPr>
          <w:b/>
        </w:rPr>
      </w:pPr>
      <w:r>
        <w:rPr>
          <w:b/>
        </w:rPr>
        <w:t xml:space="preserve">-Sertifika düzenlenmeden en az </w:t>
      </w:r>
      <w:r w:rsidRPr="00986D7B">
        <w:rPr>
          <w:b/>
          <w:color w:val="FF0000"/>
        </w:rPr>
        <w:t xml:space="preserve">30 gün öncesinde </w:t>
      </w:r>
      <w:r>
        <w:rPr>
          <w:b/>
        </w:rPr>
        <w:t>kuduz aşısının yapılmış olması lazım.</w:t>
      </w:r>
    </w:p>
    <w:sectPr w:rsidR="00986D7B" w:rsidRPr="0018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56"/>
    <w:rsid w:val="00187B99"/>
    <w:rsid w:val="001C74FF"/>
    <w:rsid w:val="00421F20"/>
    <w:rsid w:val="00986D7B"/>
    <w:rsid w:val="00A052C4"/>
    <w:rsid w:val="00A55F3D"/>
    <w:rsid w:val="00B96F07"/>
    <w:rsid w:val="00DF0D59"/>
    <w:rsid w:val="00E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0F28B-D0C4-4F80-8889-AA8FCE9A97A5}"/>
</file>

<file path=customXml/itemProps2.xml><?xml version="1.0" encoding="utf-8"?>
<ds:datastoreItem xmlns:ds="http://schemas.openxmlformats.org/officeDocument/2006/customXml" ds:itemID="{B393BC06-79F8-4410-A4FA-1FC60BEC1F33}"/>
</file>

<file path=customXml/itemProps3.xml><?xml version="1.0" encoding="utf-8"?>
<ds:datastoreItem xmlns:ds="http://schemas.openxmlformats.org/officeDocument/2006/customXml" ds:itemID="{1B2BA6B5-4617-46A4-B523-DA14076EE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SOYLU</dc:creator>
  <cp:keywords/>
  <dc:description/>
  <cp:lastModifiedBy>Yasin SOYLU</cp:lastModifiedBy>
  <cp:revision>9</cp:revision>
  <dcterms:created xsi:type="dcterms:W3CDTF">2015-08-28T08:18:00Z</dcterms:created>
  <dcterms:modified xsi:type="dcterms:W3CDTF">2015-08-28T10:15:00Z</dcterms:modified>
</cp:coreProperties>
</file>