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4FD8" w14:textId="77777777" w:rsidR="0082640B" w:rsidRPr="008C72DF" w:rsidRDefault="0082640B" w:rsidP="0082640B">
      <w:pPr>
        <w:spacing w:before="1" w:after="0" w:line="276" w:lineRule="auto"/>
        <w:ind w:left="536" w:right="532"/>
        <w:jc w:val="center"/>
        <w:rPr>
          <w:rFonts w:ascii="Calibri" w:eastAsia="Times New Roman" w:hAnsi="Calibri" w:cs="Calibri"/>
          <w:b/>
          <w:lang w:val="en-US"/>
        </w:rPr>
      </w:pPr>
      <w:r w:rsidRPr="008C72DF">
        <w:rPr>
          <w:rFonts w:ascii="Calibri" w:eastAsia="Calibri" w:hAnsi="Calibri" w:cs="Times New Roman"/>
          <w:b/>
          <w:lang w:val="en-US"/>
        </w:rPr>
        <w:t>(ANNEX-2)</w:t>
      </w:r>
    </w:p>
    <w:p w14:paraId="46A00F20" w14:textId="77777777" w:rsidR="0082640B" w:rsidRPr="008C72DF" w:rsidRDefault="0082640B" w:rsidP="0082640B">
      <w:pPr>
        <w:spacing w:before="1" w:after="0" w:line="276" w:lineRule="auto"/>
        <w:ind w:left="536" w:right="532"/>
        <w:jc w:val="center"/>
        <w:rPr>
          <w:rFonts w:ascii="Calibri" w:eastAsia="Calibri" w:hAnsi="Calibri" w:cs="Times New Roman"/>
          <w:b/>
          <w:w w:val="95"/>
          <w:sz w:val="20"/>
          <w:szCs w:val="20"/>
          <w:lang w:val="en-US"/>
        </w:rPr>
      </w:pPr>
      <w:r w:rsidRPr="008C72DF">
        <w:rPr>
          <w:rFonts w:ascii="Calibri" w:eastAsia="Calibri" w:hAnsi="Calibri" w:cs="Times New Roman"/>
          <w:b/>
          <w:noProof/>
          <w:lang w:eastAsia="tr-TR"/>
        </w:rPr>
        <w:drawing>
          <wp:inline distT="0" distB="0" distL="0" distR="0" wp14:anchorId="7E18605C" wp14:editId="0835AAAD">
            <wp:extent cx="3907790" cy="1216025"/>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7790" cy="1216025"/>
                    </a:xfrm>
                    <a:prstGeom prst="rect">
                      <a:avLst/>
                    </a:prstGeom>
                    <a:noFill/>
                    <a:ln>
                      <a:noFill/>
                    </a:ln>
                  </pic:spPr>
                </pic:pic>
              </a:graphicData>
            </a:graphic>
          </wp:inline>
        </w:drawing>
      </w:r>
      <w:r w:rsidRPr="008C72DF">
        <w:rPr>
          <w:rFonts w:ascii="Calibri" w:eastAsia="Calibri" w:hAnsi="Calibri" w:cs="Times New Roman"/>
          <w:b/>
          <w:w w:val="95"/>
          <w:sz w:val="20"/>
          <w:lang w:val="en-US"/>
        </w:rPr>
        <w:t xml:space="preserve"> </w:t>
      </w:r>
    </w:p>
    <w:p w14:paraId="057109A2" w14:textId="77777777" w:rsidR="0082640B" w:rsidRPr="008C72DF" w:rsidRDefault="0082640B" w:rsidP="0082640B">
      <w:pPr>
        <w:spacing w:before="1" w:after="0" w:line="276" w:lineRule="auto"/>
        <w:ind w:left="536" w:right="532"/>
        <w:jc w:val="center"/>
        <w:rPr>
          <w:rFonts w:ascii="Calibri" w:eastAsia="Calibri" w:hAnsi="Calibri" w:cs="Times New Roman"/>
          <w:sz w:val="16"/>
          <w:lang w:val="en-US"/>
        </w:rPr>
      </w:pPr>
      <w:r w:rsidRPr="008C72DF">
        <w:rPr>
          <w:rFonts w:ascii="Calibri" w:eastAsia="Calibri" w:hAnsi="Calibri" w:cs="Times New Roman"/>
          <w:b/>
          <w:w w:val="95"/>
          <w:sz w:val="18"/>
          <w:lang w:val="en-US"/>
        </w:rPr>
        <w:t>(OSRO/TUR/901/EC)</w:t>
      </w:r>
      <w:r w:rsidRPr="008C72DF">
        <w:rPr>
          <w:rFonts w:ascii="Calibri" w:eastAsia="Calibri" w:hAnsi="Calibri" w:cs="Times New Roman"/>
          <w:sz w:val="16"/>
          <w:lang w:val="en-US"/>
        </w:rPr>
        <w:t xml:space="preserve"> </w:t>
      </w:r>
    </w:p>
    <w:p w14:paraId="5C8B3882" w14:textId="77777777" w:rsidR="0082640B" w:rsidRPr="008C72DF" w:rsidRDefault="0082640B" w:rsidP="0082640B">
      <w:pPr>
        <w:spacing w:before="1" w:after="0" w:line="276" w:lineRule="auto"/>
        <w:jc w:val="center"/>
        <w:rPr>
          <w:rFonts w:ascii="Calibri" w:eastAsia="Calibri" w:hAnsi="Calibri" w:cs="Times New Roman"/>
          <w:b/>
          <w:w w:val="95"/>
          <w:sz w:val="16"/>
          <w:szCs w:val="20"/>
          <w:lang w:val="en-US"/>
        </w:rPr>
      </w:pPr>
      <w:r w:rsidRPr="008C72DF">
        <w:rPr>
          <w:rFonts w:ascii="Calibri" w:eastAsia="Calibri" w:hAnsi="Calibri" w:cs="Times New Roman"/>
          <w:b/>
          <w:sz w:val="18"/>
          <w:lang w:val="en-US"/>
        </w:rPr>
        <w:t>Under the scope of the Project for "Building Resilience of Syrians under Temporary Protection and Host Communities in Turkey through Supporting Socio-Economic Integration and Creating Livelihood Opportunities"</w:t>
      </w:r>
      <w:r w:rsidRPr="008C72DF">
        <w:rPr>
          <w:rFonts w:ascii="Calibri" w:eastAsia="Calibri" w:hAnsi="Calibri" w:cs="Times New Roman"/>
          <w:b/>
          <w:w w:val="95"/>
          <w:sz w:val="16"/>
          <w:lang w:val="en-US"/>
        </w:rPr>
        <w:t xml:space="preserve"> </w:t>
      </w:r>
    </w:p>
    <w:p w14:paraId="6403B6F4" w14:textId="77777777" w:rsidR="0082640B" w:rsidRPr="008C72DF" w:rsidRDefault="0082640B" w:rsidP="0082640B">
      <w:pPr>
        <w:spacing w:after="200" w:line="276" w:lineRule="auto"/>
        <w:jc w:val="center"/>
        <w:rPr>
          <w:rFonts w:ascii="Calibri" w:eastAsia="Calibri" w:hAnsi="Calibri" w:cs="Times New Roman"/>
          <w:lang w:val="en-US"/>
        </w:rPr>
      </w:pPr>
    </w:p>
    <w:p w14:paraId="7D8EA5C6" w14:textId="77777777" w:rsidR="0082640B" w:rsidRPr="008C72DF" w:rsidRDefault="0082640B" w:rsidP="0082640B">
      <w:pPr>
        <w:spacing w:after="200" w:line="276" w:lineRule="auto"/>
        <w:jc w:val="center"/>
        <w:rPr>
          <w:rFonts w:ascii="Calibri" w:eastAsia="Calibri" w:hAnsi="Calibri" w:cs="Times New Roman"/>
          <w:b/>
          <w:sz w:val="52"/>
          <w:lang w:val="en-US"/>
        </w:rPr>
      </w:pPr>
      <w:r w:rsidRPr="008C72DF">
        <w:rPr>
          <w:rFonts w:ascii="Calibri" w:eastAsia="Calibri" w:hAnsi="Calibri" w:cs="Times New Roman"/>
          <w:b/>
          <w:sz w:val="52"/>
          <w:lang w:val="en-US"/>
        </w:rPr>
        <w:t>CALL ANNOUNCEMENT TEMPLATE FOR GRANT SUPPORTS</w:t>
      </w:r>
    </w:p>
    <w:p w14:paraId="647A95CA" w14:textId="77777777"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Eligible Investments Issues*</w:t>
      </w:r>
    </w:p>
    <w:p w14:paraId="4DD13FC6" w14:textId="77777777"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 xml:space="preserve">For Micro Agricultural-Food </w:t>
      </w:r>
      <w:r>
        <w:rPr>
          <w:rFonts w:ascii="Century Gothic" w:eastAsia="Calibri" w:hAnsi="Century Gothic" w:cs="Times New Roman"/>
          <w:sz w:val="24"/>
          <w:u w:val="single"/>
          <w:lang w:val="en-US"/>
        </w:rPr>
        <w:t>Input</w:t>
      </w:r>
      <w:r w:rsidRPr="008C72DF">
        <w:rPr>
          <w:rFonts w:ascii="Century Gothic" w:eastAsia="Calibri" w:hAnsi="Century Gothic" w:cs="Times New Roman"/>
          <w:sz w:val="24"/>
          <w:u w:val="single"/>
          <w:lang w:val="en-US"/>
        </w:rPr>
        <w:t xml:space="preserve"> Grants:</w:t>
      </w:r>
    </w:p>
    <w:p w14:paraId="6F885D27" w14:textId="77777777"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Improvement of Product Diversity and Animal Breeds</w:t>
      </w:r>
    </w:p>
    <w:p w14:paraId="5D6A9348" w14:textId="77777777"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Machinery, Equipment, Tools and/or Storage Used on the Farm;</w:t>
      </w:r>
    </w:p>
    <w:p w14:paraId="5CA12392" w14:textId="77777777"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Micro Irrigation Equipment or Renewable Energy Sources;</w:t>
      </w:r>
    </w:p>
    <w:p w14:paraId="2CDE7FE4" w14:textId="77777777"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Food Processing Equipment, </w:t>
      </w:r>
      <w:r>
        <w:rPr>
          <w:rFonts w:ascii="Century Gothic" w:eastAsia="Calibri" w:hAnsi="Century Gothic" w:cs="Times New Roman"/>
          <w:sz w:val="24"/>
          <w:lang w:val="en-US"/>
        </w:rPr>
        <w:t>Tools</w:t>
      </w:r>
      <w:r w:rsidRPr="008C72DF">
        <w:rPr>
          <w:rFonts w:ascii="Century Gothic" w:eastAsia="Calibri" w:hAnsi="Century Gothic" w:cs="Times New Roman"/>
          <w:sz w:val="24"/>
          <w:lang w:val="en-US"/>
        </w:rPr>
        <w:t xml:space="preserve">, Containers and Packaging Materials. </w:t>
      </w:r>
    </w:p>
    <w:p w14:paraId="6EDD1E39" w14:textId="77777777" w:rsidR="0082640B" w:rsidRPr="008C72DF" w:rsidRDefault="0082640B" w:rsidP="0082640B">
      <w:pPr>
        <w:ind w:left="1353"/>
        <w:contextualSpacing/>
        <w:jc w:val="both"/>
        <w:rPr>
          <w:rFonts w:ascii="Century Gothic" w:eastAsia="EOGOCK+CityTrkMedium+2" w:hAnsi="Century Gothic" w:cs="Arial"/>
          <w:sz w:val="24"/>
          <w:szCs w:val="24"/>
          <w:lang w:val="en-US"/>
        </w:rPr>
      </w:pPr>
    </w:p>
    <w:p w14:paraId="33DD6D17" w14:textId="77777777"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14:paraId="50AED2E9" w14:textId="77777777"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Expansion of Greenhouse, Animal Shelter and Other Farm Infrastructure; </w:t>
      </w:r>
    </w:p>
    <w:p w14:paraId="5DDE2064" w14:textId="77777777"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Additional Irrigation Equipment;</w:t>
      </w:r>
    </w:p>
    <w:p w14:paraId="2D8D7DD0" w14:textId="77777777"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Fresh Product Classification, Packaging and Transport Equipment and Materials;</w:t>
      </w:r>
    </w:p>
    <w:p w14:paraId="2820541A" w14:textId="77777777"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Agricultural Industrial Processing Machinery, Storage Facilities or Packaging Equipment. </w:t>
      </w:r>
    </w:p>
    <w:p w14:paraId="7B47447B" w14:textId="77777777" w:rsidR="0082640B" w:rsidRPr="008C72DF" w:rsidRDefault="0082640B" w:rsidP="0082640B">
      <w:pPr>
        <w:spacing w:after="200" w:line="276" w:lineRule="auto"/>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*Technical Priority Areas will be determined specifically for each province together with </w:t>
      </w:r>
      <w:r>
        <w:rPr>
          <w:rFonts w:ascii="Century Gothic" w:eastAsia="Calibri" w:hAnsi="Century Gothic" w:cs="Times New Roman"/>
          <w:sz w:val="24"/>
          <w:lang w:val="en-US"/>
        </w:rPr>
        <w:t>CGMU</w:t>
      </w:r>
      <w:r w:rsidRPr="008C72DF">
        <w:rPr>
          <w:rFonts w:ascii="Century Gothic" w:eastAsia="Calibri" w:hAnsi="Century Gothic" w:cs="Times New Roman"/>
          <w:sz w:val="24"/>
          <w:lang w:val="en-US"/>
        </w:rPr>
        <w:t xml:space="preserve"> representatives and </w:t>
      </w:r>
      <w:proofErr w:type="spellStart"/>
      <w:r>
        <w:rPr>
          <w:rFonts w:ascii="Century Gothic" w:eastAsia="Calibri" w:hAnsi="Century Gothic" w:cs="Times New Roman"/>
          <w:sz w:val="24"/>
          <w:lang w:val="en-US"/>
        </w:rPr>
        <w:t>PDoAF</w:t>
      </w:r>
      <w:r w:rsidRPr="008C72DF">
        <w:rPr>
          <w:rFonts w:ascii="Century Gothic" w:eastAsia="Calibri" w:hAnsi="Century Gothic" w:cs="Times New Roman"/>
          <w:sz w:val="24"/>
          <w:lang w:val="en-US"/>
        </w:rPr>
        <w:t>s</w:t>
      </w:r>
      <w:proofErr w:type="spellEnd"/>
      <w:r w:rsidRPr="008C72DF">
        <w:rPr>
          <w:rFonts w:ascii="Century Gothic" w:eastAsia="Calibri" w:hAnsi="Century Gothic" w:cs="Times New Roman"/>
          <w:sz w:val="24"/>
          <w:lang w:val="en-US"/>
        </w:rPr>
        <w:t>.</w:t>
      </w:r>
    </w:p>
    <w:p w14:paraId="781B171E" w14:textId="77777777"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Grant Amount and Rate</w:t>
      </w:r>
    </w:p>
    <w:p w14:paraId="4252E497" w14:textId="77777777"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Micro Agricultural-Food Additive Grants:</w:t>
      </w:r>
    </w:p>
    <w:p w14:paraId="01185717" w14:textId="77777777"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The highest grant amount to be paid for each applicant is 2</w:t>
      </w:r>
      <w:r>
        <w:rPr>
          <w:rFonts w:ascii="Century Gothic" w:eastAsia="Calibri" w:hAnsi="Century Gothic" w:cs="Times New Roman"/>
          <w:sz w:val="24"/>
          <w:lang w:val="en-US"/>
        </w:rPr>
        <w:t>.313.-</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USD</w:t>
      </w:r>
      <w:r w:rsidRPr="008C72DF">
        <w:rPr>
          <w:rFonts w:ascii="Century Gothic" w:eastAsia="Calibri" w:hAnsi="Century Gothic" w:cs="Times New Roman"/>
          <w:sz w:val="24"/>
          <w:lang w:val="en-US"/>
        </w:rPr>
        <w:t xml:space="preserve"> (20% of the grant amount can be used as working capital for start-ups, VAT and other taxes will be paid by the applicant).</w:t>
      </w:r>
    </w:p>
    <w:p w14:paraId="1DD1C5DB" w14:textId="77777777"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lastRenderedPageBreak/>
        <w:t xml:space="preserve">Grant Rate </w:t>
      </w:r>
      <w:r>
        <w:rPr>
          <w:rFonts w:ascii="Century Gothic" w:eastAsia="Calibri" w:hAnsi="Century Gothic" w:cs="Times New Roman"/>
          <w:sz w:val="24"/>
          <w:lang w:val="en-US"/>
        </w:rPr>
        <w:t xml:space="preserve">90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beneficiary</w:t>
      </w:r>
      <w:r>
        <w:rPr>
          <w:rFonts w:ascii="Century Gothic" w:eastAsia="Calibri" w:hAnsi="Century Gothic" w:cs="Times New Roman"/>
          <w:sz w:val="24"/>
          <w:lang w:val="en-US"/>
        </w:rPr>
        <w:t xml:space="preserve"> required to add 10%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14:paraId="13A01464" w14:textId="77777777"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14:paraId="7F3AF749" w14:textId="77777777"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The highest grant to be paid for each applicant is </w:t>
      </w:r>
      <w:r>
        <w:rPr>
          <w:rFonts w:ascii="Century Gothic" w:eastAsia="Calibri" w:hAnsi="Century Gothic" w:cs="Times New Roman"/>
          <w:sz w:val="24"/>
          <w:lang w:val="en-US"/>
        </w:rPr>
        <w:t>11.565.-</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USD </w:t>
      </w:r>
      <w:r w:rsidRPr="008C72DF">
        <w:rPr>
          <w:rFonts w:ascii="Century Gothic" w:eastAsia="Calibri" w:hAnsi="Century Gothic" w:cs="Times New Roman"/>
          <w:sz w:val="24"/>
          <w:lang w:val="en-US"/>
        </w:rPr>
        <w:t>(VAT and other taxes will be paid by the applicant).</w:t>
      </w:r>
    </w:p>
    <w:p w14:paraId="142DA17F" w14:textId="77777777"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Grant rate 80% (beneficiary</w:t>
      </w:r>
      <w:r>
        <w:rPr>
          <w:rFonts w:ascii="Century Gothic" w:eastAsia="Calibri" w:hAnsi="Century Gothic" w:cs="Times New Roman"/>
          <w:sz w:val="24"/>
          <w:lang w:val="en-US"/>
        </w:rPr>
        <w:t xml:space="preserve"> required to add 20%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14:paraId="35994BA5" w14:textId="77777777"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Eligibility for Application and Number of Grants</w:t>
      </w:r>
    </w:p>
    <w:p w14:paraId="54F7CFDB" w14:textId="77777777"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can be made in three different statuses as individuals, farmer groups or legal entities. </w:t>
      </w:r>
    </w:p>
    <w:p w14:paraId="41EDF95F" w14:textId="77777777"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Eligibility for Application:</w:t>
      </w:r>
    </w:p>
    <w:p w14:paraId="6184922B" w14:textId="77777777" w:rsidR="0082640B" w:rsidRPr="008C72DF" w:rsidRDefault="0082640B" w:rsidP="0082640B">
      <w:pPr>
        <w:ind w:firstLine="708"/>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Applicants of all status, regardless of nationality, are required to</w:t>
      </w:r>
    </w:p>
    <w:p w14:paraId="35E86199" w14:textId="77777777"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have graduated from Vocational Training</w:t>
      </w:r>
      <w:r>
        <w:rPr>
          <w:rFonts w:ascii="Century Gothic" w:eastAsia="Calibri" w:hAnsi="Century Gothic" w:cs="Times New Roman"/>
          <w:sz w:val="24"/>
          <w:lang w:val="en-US"/>
        </w:rPr>
        <w:t>s</w:t>
      </w:r>
      <w:r w:rsidRPr="008C72DF">
        <w:rPr>
          <w:rFonts w:ascii="Century Gothic" w:eastAsia="Calibri" w:hAnsi="Century Gothic" w:cs="Times New Roman"/>
          <w:sz w:val="24"/>
          <w:lang w:val="en-US"/>
        </w:rPr>
        <w:t xml:space="preserve"> or </w:t>
      </w:r>
    </w:p>
    <w:p w14:paraId="2EF50C97" w14:textId="77777777"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have benefited from Farmer Field Schools; </w:t>
      </w:r>
    </w:p>
    <w:p w14:paraId="09F0C6D0" w14:textId="77777777" w:rsidR="0082640B" w:rsidRPr="008C72DF" w:rsidRDefault="0082640B" w:rsidP="0082640B">
      <w:pPr>
        <w:pStyle w:val="ListeParagraf"/>
        <w:rPr>
          <w:rFonts w:ascii="Century Gothic" w:eastAsia="EOGOCK+CityTrkMedium+2" w:hAnsi="Century Gothic" w:cs="Arial"/>
          <w:sz w:val="24"/>
          <w:szCs w:val="24"/>
        </w:rPr>
      </w:pPr>
      <w:r w:rsidRPr="00CA5519">
        <w:rPr>
          <w:rFonts w:ascii="Century Gothic" w:hAnsi="Century Gothic"/>
          <w:sz w:val="24"/>
        </w:rPr>
        <w:t>• To be registered or to undertake to be registered in the relevant Ministry Registration Systems, depending on the type of grant to be applied for;</w:t>
      </w:r>
    </w:p>
    <w:p w14:paraId="7507D7C0" w14:textId="77777777"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Number of Grants:</w:t>
      </w:r>
    </w:p>
    <w:p w14:paraId="48ECD7D0" w14:textId="77777777"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Micro Agriculture-</w:t>
      </w:r>
      <w:proofErr w:type="gramStart"/>
      <w:r w:rsidRPr="008C72DF">
        <w:rPr>
          <w:rFonts w:ascii="Century Gothic" w:eastAsia="Calibri" w:hAnsi="Century Gothic" w:cs="Times New Roman"/>
          <w:sz w:val="24"/>
          <w:u w:val="single"/>
          <w:lang w:val="en-US"/>
        </w:rPr>
        <w:t xml:space="preserve">Food </w:t>
      </w:r>
      <w:r>
        <w:rPr>
          <w:rFonts w:ascii="Century Gothic" w:eastAsia="Calibri" w:hAnsi="Century Gothic" w:cs="Times New Roman"/>
          <w:sz w:val="24"/>
          <w:u w:val="single"/>
          <w:lang w:val="en-US"/>
        </w:rPr>
        <w:t xml:space="preserve"> Input</w:t>
      </w:r>
      <w:proofErr w:type="gramEnd"/>
      <w:r w:rsidRPr="008C72DF">
        <w:rPr>
          <w:rFonts w:ascii="Century Gothic" w:eastAsia="Calibri" w:hAnsi="Century Gothic" w:cs="Times New Roman"/>
          <w:sz w:val="24"/>
          <w:u w:val="single"/>
          <w:lang w:val="en-US"/>
        </w:rPr>
        <w:t xml:space="preserve"> Grants:</w:t>
      </w:r>
    </w:p>
    <w:p w14:paraId="4120122A" w14:textId="77777777"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250 persons, individual, farmer groups or legal entities, who are under Temporary Protection (</w:t>
      </w:r>
      <w:proofErr w:type="spellStart"/>
      <w:r>
        <w:rPr>
          <w:rFonts w:ascii="Century Gothic" w:eastAsia="Calibri" w:hAnsi="Century Gothic" w:cs="Times New Roman"/>
          <w:sz w:val="24"/>
          <w:lang w:val="en-US"/>
        </w:rPr>
        <w:t>SuTP</w:t>
      </w:r>
      <w:proofErr w:type="spellEnd"/>
      <w:r w:rsidRPr="008C72DF">
        <w:rPr>
          <w:rFonts w:ascii="Century Gothic" w:eastAsia="Calibri" w:hAnsi="Century Gothic" w:cs="Times New Roman"/>
          <w:sz w:val="24"/>
          <w:lang w:val="en-US"/>
        </w:rPr>
        <w:t>), Members of other International Protection Application and Status Holder (IPASH) groups or Host (Turkish citizen) Communities.</w:t>
      </w:r>
    </w:p>
    <w:p w14:paraId="0665B9AA" w14:textId="77777777"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14:paraId="07907186" w14:textId="77777777"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50 private sector producers with legal personality (company, cooperative) under Temporary Protection (</w:t>
      </w:r>
      <w:proofErr w:type="spellStart"/>
      <w:r>
        <w:rPr>
          <w:rFonts w:ascii="Century Gothic" w:eastAsia="Calibri" w:hAnsi="Century Gothic" w:cs="Times New Roman"/>
          <w:sz w:val="24"/>
          <w:lang w:val="en-US"/>
        </w:rPr>
        <w:t>SuTP</w:t>
      </w:r>
      <w:proofErr w:type="spellEnd"/>
      <w:r w:rsidRPr="008C72DF">
        <w:rPr>
          <w:rFonts w:ascii="Century Gothic" w:eastAsia="Calibri" w:hAnsi="Century Gothic" w:cs="Times New Roman"/>
          <w:sz w:val="24"/>
          <w:lang w:val="en-US"/>
        </w:rPr>
        <w:t>), Members of other International Protection Application and Status Holder (IPASH) groups or Host Communities (Turkish citizens).</w:t>
      </w:r>
    </w:p>
    <w:p w14:paraId="4B5FCF16" w14:textId="77777777" w:rsidR="0082640B" w:rsidRPr="008C72DF" w:rsidRDefault="0082640B" w:rsidP="0082640B">
      <w:pPr>
        <w:ind w:left="708" w:firstLine="708"/>
        <w:contextualSpacing/>
        <w:jc w:val="both"/>
        <w:rPr>
          <w:rFonts w:ascii="Century Gothic" w:eastAsia="EOGOCK+CityTrkMedium+2" w:hAnsi="Century Gothic" w:cs="Arial"/>
          <w:sz w:val="24"/>
          <w:szCs w:val="24"/>
          <w:lang w:val="en-US"/>
        </w:rPr>
      </w:pPr>
    </w:p>
    <w:p w14:paraId="35985BAE" w14:textId="77777777"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Application Place, Form, Deadline, Application Opening Date:</w:t>
      </w:r>
    </w:p>
    <w:p w14:paraId="3101F023" w14:textId="77777777"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will be made </w:t>
      </w:r>
      <w:r>
        <w:rPr>
          <w:rFonts w:ascii="Century Gothic" w:eastAsia="Calibri" w:hAnsi="Century Gothic" w:cs="Times New Roman"/>
          <w:sz w:val="24"/>
          <w:lang w:val="en-US"/>
        </w:rPr>
        <w:t xml:space="preserve">as </w:t>
      </w:r>
      <w:r w:rsidRPr="009E0791">
        <w:rPr>
          <w:rFonts w:ascii="Century Gothic" w:eastAsia="Calibri" w:hAnsi="Century Gothic" w:cs="Times New Roman"/>
          <w:sz w:val="24"/>
          <w:lang w:val="en-US"/>
        </w:rPr>
        <w:t>physical file</w:t>
      </w:r>
      <w:r>
        <w:rPr>
          <w:rFonts w:ascii="Century Gothic" w:eastAsia="Calibri" w:hAnsi="Century Gothic" w:cs="Times New Roman"/>
          <w:sz w:val="24"/>
          <w:lang w:val="en-US"/>
        </w:rPr>
        <w:t>s</w:t>
      </w:r>
      <w:r w:rsidRPr="009E0791">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 xml:space="preserve">to the Provincial Directorates of Agriculture and Forestry in the provinces of Adana, Bursa, Gaziantep, </w:t>
      </w:r>
      <w:proofErr w:type="spellStart"/>
      <w:r w:rsidRPr="008C72DF">
        <w:rPr>
          <w:rFonts w:ascii="Century Gothic" w:eastAsia="Calibri" w:hAnsi="Century Gothic" w:cs="Times New Roman"/>
          <w:sz w:val="24"/>
          <w:lang w:val="en-US"/>
        </w:rPr>
        <w:t>Hatay</w:t>
      </w:r>
      <w:proofErr w:type="spellEnd"/>
      <w:r w:rsidRPr="008C72DF">
        <w:rPr>
          <w:rFonts w:ascii="Century Gothic" w:eastAsia="Calibri" w:hAnsi="Century Gothic" w:cs="Times New Roman"/>
          <w:sz w:val="24"/>
          <w:lang w:val="en-US"/>
        </w:rPr>
        <w:t xml:space="preserve">, İzmir, </w:t>
      </w:r>
      <w:proofErr w:type="spellStart"/>
      <w:r w:rsidRPr="008C72DF">
        <w:rPr>
          <w:rFonts w:ascii="Century Gothic" w:eastAsia="Calibri" w:hAnsi="Century Gothic" w:cs="Times New Roman"/>
          <w:sz w:val="24"/>
          <w:lang w:val="en-US"/>
        </w:rPr>
        <w:t>Kahramanmaraş</w:t>
      </w:r>
      <w:proofErr w:type="spellEnd"/>
      <w:r w:rsidRPr="008C72DF">
        <w:rPr>
          <w:rFonts w:ascii="Century Gothic" w:eastAsia="Calibri" w:hAnsi="Century Gothic" w:cs="Times New Roman"/>
          <w:sz w:val="24"/>
          <w:lang w:val="en-US"/>
        </w:rPr>
        <w:t xml:space="preserve">, Kilis, Van, </w:t>
      </w:r>
      <w:proofErr w:type="spellStart"/>
      <w:r w:rsidRPr="008C72DF">
        <w:rPr>
          <w:rFonts w:ascii="Century Gothic" w:eastAsia="Calibri" w:hAnsi="Century Gothic" w:cs="Times New Roman"/>
          <w:sz w:val="24"/>
          <w:lang w:val="en-US"/>
        </w:rPr>
        <w:t>Manisa</w:t>
      </w:r>
      <w:proofErr w:type="spellEnd"/>
      <w:r w:rsidRPr="008C72DF">
        <w:rPr>
          <w:rFonts w:ascii="Century Gothic" w:eastAsia="Calibri" w:hAnsi="Century Gothic" w:cs="Times New Roman"/>
          <w:sz w:val="24"/>
          <w:lang w:val="en-US"/>
        </w:rPr>
        <w:t xml:space="preserve"> and </w:t>
      </w:r>
      <w:proofErr w:type="spellStart"/>
      <w:r w:rsidRPr="008C72DF">
        <w:rPr>
          <w:rFonts w:ascii="Century Gothic" w:eastAsia="Calibri" w:hAnsi="Century Gothic" w:cs="Times New Roman"/>
          <w:sz w:val="24"/>
          <w:lang w:val="en-US"/>
        </w:rPr>
        <w:t>Şanlıurfa</w:t>
      </w:r>
      <w:proofErr w:type="spellEnd"/>
      <w:r w:rsidRPr="008C72DF">
        <w:rPr>
          <w:rFonts w:ascii="Century Gothic" w:eastAsia="Calibri" w:hAnsi="Century Gothic" w:cs="Times New Roman"/>
          <w:sz w:val="24"/>
          <w:lang w:val="en-US"/>
        </w:rPr>
        <w:t xml:space="preserve">, where the Project will </w:t>
      </w:r>
      <w:r w:rsidRPr="008C72DF">
        <w:rPr>
          <w:rFonts w:ascii="Century Gothic" w:eastAsia="Calibri" w:hAnsi="Century Gothic" w:cs="Times New Roman"/>
          <w:sz w:val="24"/>
          <w:lang w:val="en-US"/>
        </w:rPr>
        <w:lastRenderedPageBreak/>
        <w:t>be implemented, in 2 copies and in closed form, in accordance with the Grant Application Form and its annexes.</w:t>
      </w:r>
    </w:p>
    <w:p w14:paraId="326644F5" w14:textId="77777777" w:rsidR="0082640B" w:rsidRPr="008C72DF" w:rsidRDefault="0082640B" w:rsidP="0082640B">
      <w:pPr>
        <w:contextualSpacing/>
        <w:jc w:val="both"/>
        <w:rPr>
          <w:rFonts w:ascii="Century Gothic" w:eastAsia="EOGOCK+CityTrkMedium+2" w:hAnsi="Century Gothic" w:cs="Arial"/>
          <w:sz w:val="24"/>
          <w:szCs w:val="24"/>
          <w:lang w:val="en-US"/>
        </w:rPr>
      </w:pPr>
    </w:p>
    <w:p w14:paraId="18704778" w14:textId="15832501" w:rsidR="0082640B" w:rsidRPr="008C72DF" w:rsidRDefault="0082640B" w:rsidP="0082640B">
      <w:pPr>
        <w:contextualSpacing/>
        <w:jc w:val="both"/>
        <w:rPr>
          <w:rFonts w:ascii="Century Gothic" w:eastAsia="EOGOCK+CityTrkMedium+2" w:hAnsi="Century Gothic" w:cs="Arial"/>
          <w:sz w:val="24"/>
          <w:szCs w:val="24"/>
          <w:lang w:val="en-US"/>
        </w:rPr>
      </w:pPr>
      <w:r>
        <w:rPr>
          <w:rFonts w:ascii="Century Gothic" w:eastAsia="Calibri" w:hAnsi="Century Gothic" w:cs="Times New Roman"/>
          <w:sz w:val="24"/>
          <w:lang w:val="en-US"/>
        </w:rPr>
        <w:t xml:space="preserve">Application deadline </w:t>
      </w:r>
      <w:r w:rsidR="00FD22FF">
        <w:rPr>
          <w:rFonts w:ascii="Century Gothic" w:eastAsia="Calibri" w:hAnsi="Century Gothic" w:cs="Times New Roman"/>
          <w:sz w:val="24"/>
          <w:lang w:val="en-US"/>
        </w:rPr>
        <w:tab/>
      </w:r>
      <w:r w:rsidR="00FD22FF">
        <w:rPr>
          <w:rFonts w:ascii="Century Gothic" w:eastAsia="Calibri" w:hAnsi="Century Gothic" w:cs="Times New Roman"/>
          <w:sz w:val="24"/>
          <w:lang w:val="en-US"/>
        </w:rPr>
        <w:tab/>
      </w:r>
      <w:r>
        <w:rPr>
          <w:rFonts w:ascii="Century Gothic" w:eastAsia="Calibri" w:hAnsi="Century Gothic" w:cs="Times New Roman"/>
          <w:sz w:val="24"/>
          <w:lang w:val="en-US"/>
        </w:rPr>
        <w:t xml:space="preserve">: 30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June / 2022</w:t>
      </w:r>
    </w:p>
    <w:p w14:paraId="26727F9E" w14:textId="632F5BD9" w:rsidR="0082640B" w:rsidRDefault="0082640B" w:rsidP="0082640B">
      <w:pPr>
        <w:contextualSpacing/>
        <w:jc w:val="both"/>
        <w:rPr>
          <w:rFonts w:ascii="Century Gothic" w:eastAsia="Calibri" w:hAnsi="Century Gothic" w:cs="Times New Roman"/>
          <w:sz w:val="24"/>
          <w:lang w:val="en-US"/>
        </w:rPr>
      </w:pPr>
      <w:r w:rsidRPr="008C72DF">
        <w:rPr>
          <w:rFonts w:ascii="Century Gothic" w:eastAsia="Calibri" w:hAnsi="Century Gothic" w:cs="Times New Roman"/>
          <w:sz w:val="24"/>
          <w:lang w:val="en-US"/>
        </w:rPr>
        <w:t>A</w:t>
      </w:r>
      <w:r>
        <w:rPr>
          <w:rFonts w:ascii="Century Gothic" w:eastAsia="Calibri" w:hAnsi="Century Gothic" w:cs="Times New Roman"/>
          <w:sz w:val="24"/>
          <w:lang w:val="en-US"/>
        </w:rPr>
        <w:t>pplication Opening Date</w:t>
      </w:r>
      <w:r w:rsidR="00FD22FF">
        <w:rPr>
          <w:rFonts w:ascii="Century Gothic" w:eastAsia="Calibri" w:hAnsi="Century Gothic" w:cs="Times New Roman"/>
          <w:sz w:val="24"/>
          <w:lang w:val="en-US"/>
        </w:rPr>
        <w:tab/>
      </w:r>
      <w:r>
        <w:rPr>
          <w:rFonts w:ascii="Century Gothic" w:eastAsia="Calibri" w:hAnsi="Century Gothic" w:cs="Times New Roman"/>
          <w:sz w:val="24"/>
          <w:lang w:val="en-US"/>
        </w:rPr>
        <w:t>: 01 / July / 2022</w:t>
      </w:r>
    </w:p>
    <w:p w14:paraId="11968CA5" w14:textId="77777777" w:rsidR="0082640B" w:rsidRPr="008C72DF" w:rsidRDefault="0082640B" w:rsidP="0082640B">
      <w:pPr>
        <w:contextualSpacing/>
        <w:jc w:val="both"/>
        <w:rPr>
          <w:rFonts w:ascii="Century Gothic" w:eastAsia="EOGOCK+CityTrkMedium+2" w:hAnsi="Century Gothic" w:cs="Arial"/>
          <w:sz w:val="24"/>
          <w:szCs w:val="24"/>
          <w:lang w:val="en-US"/>
        </w:rPr>
      </w:pPr>
    </w:p>
    <w:p w14:paraId="579E4AEA" w14:textId="77777777" w:rsidR="0082640B" w:rsidRPr="008C72DF" w:rsidRDefault="0082640B" w:rsidP="0082640B">
      <w:pPr>
        <w:contextualSpacing/>
        <w:jc w:val="both"/>
        <w:rPr>
          <w:rFonts w:ascii="Century Gothic" w:eastAsia="EOGOCK+CityTrkMedium+2" w:hAnsi="Century Gothic" w:cs="Arial"/>
          <w:sz w:val="24"/>
          <w:szCs w:val="24"/>
          <w:lang w:val="en-US"/>
        </w:rPr>
      </w:pPr>
    </w:p>
    <w:p w14:paraId="6EACDCF4" w14:textId="77777777"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 xml:space="preserve">Application Preparation </w:t>
      </w:r>
    </w:p>
    <w:p w14:paraId="78A576B2" w14:textId="77777777" w:rsidR="0082640B" w:rsidRPr="008C72DF" w:rsidRDefault="0082640B" w:rsidP="0082640B">
      <w:pPr>
        <w:contextualSpacing/>
        <w:jc w:val="both"/>
        <w:rPr>
          <w:rFonts w:ascii="Calibri" w:eastAsia="Calibri" w:hAnsi="Calibri" w:cs="Times New Roman"/>
          <w:b/>
          <w:sz w:val="36"/>
          <w:u w:val="single"/>
          <w:lang w:val="en-US"/>
        </w:rPr>
      </w:pPr>
      <w:r w:rsidRPr="008C72DF">
        <w:rPr>
          <w:rFonts w:ascii="Century Gothic" w:eastAsia="Calibri" w:hAnsi="Century Gothic" w:cs="Times New Roman"/>
          <w:sz w:val="24"/>
          <w:lang w:val="en-US"/>
        </w:rPr>
        <w:t xml:space="preserve">Guidelines to assist in the preparation of applications and related budgets, as well as administrative and technical support that may be needed, can be obtained from the official websites of the Provincial Directorates of Agriculture and Forestry in the provinces where the program will be carried out, and from the Central Grant Management Units established in these provinces.  </w:t>
      </w:r>
    </w:p>
    <w:p w14:paraId="7EC786D1" w14:textId="77777777" w:rsidR="0082640B" w:rsidRPr="008C72DF" w:rsidRDefault="0082640B" w:rsidP="0082640B">
      <w:pPr>
        <w:spacing w:after="200" w:line="276" w:lineRule="auto"/>
        <w:rPr>
          <w:rFonts w:ascii="Calibri" w:eastAsia="Calibri" w:hAnsi="Calibri" w:cs="Times New Roman"/>
          <w:b/>
          <w:sz w:val="36"/>
          <w:u w:val="single"/>
          <w:lang w:val="en-US"/>
        </w:rPr>
      </w:pPr>
    </w:p>
    <w:p w14:paraId="478BFF61" w14:textId="77777777"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Selection Criteria and Points</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82640B" w:rsidRPr="008C72DF" w14:paraId="10814C1C" w14:textId="77777777" w:rsidTr="003772F2">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14:paraId="60D10507" w14:textId="77777777" w:rsidR="0082640B" w:rsidRPr="008C72DF" w:rsidRDefault="0082640B" w:rsidP="003772F2">
            <w:pPr>
              <w:spacing w:after="0" w:line="240" w:lineRule="auto"/>
              <w:rPr>
                <w:rFonts w:ascii="Times New Roman" w:eastAsia="Times New Roman" w:hAnsi="Times New Roman" w:cs="Times New Roman"/>
                <w:sz w:val="24"/>
                <w:szCs w:val="24"/>
                <w:lang w:val="en-US"/>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4DBAC0BF" w14:textId="77777777"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alibri" w:eastAsia="Calibri" w:hAnsi="Calibri" w:cs="Times New Roman"/>
                <w:b/>
                <w:color w:val="000000"/>
                <w:kern w:val="24"/>
                <w:sz w:val="18"/>
                <w:lang w:val="en-US"/>
              </w:rPr>
              <w:t>SELECTION CRITERIA AND SCORING ACCORDING TO APPLICATION STATUS</w:t>
            </w:r>
          </w:p>
        </w:tc>
      </w:tr>
      <w:tr w:rsidR="0082640B" w:rsidRPr="008C72DF" w14:paraId="3F559CD5" w14:textId="77777777" w:rsidTr="003772F2">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14:paraId="4B519727" w14:textId="77777777" w:rsidR="0082640B" w:rsidRPr="008C72DF" w:rsidRDefault="0082640B" w:rsidP="003772F2">
            <w:pPr>
              <w:spacing w:after="0" w:line="240" w:lineRule="auto"/>
              <w:rPr>
                <w:rFonts w:ascii="Arial" w:eastAsia="Times New Roman" w:hAnsi="Arial" w:cs="Arial"/>
                <w:sz w:val="36"/>
                <w:szCs w:val="36"/>
                <w:lang w:val="en-US"/>
              </w:rPr>
            </w:pPr>
          </w:p>
        </w:tc>
        <w:tc>
          <w:tcPr>
            <w:tcW w:w="0" w:type="auto"/>
            <w:gridSpan w:val="3"/>
            <w:vMerge/>
            <w:tcBorders>
              <w:top w:val="nil"/>
              <w:left w:val="nil"/>
              <w:bottom w:val="nil"/>
              <w:right w:val="single" w:sz="4" w:space="0" w:color="000000"/>
            </w:tcBorders>
            <w:vAlign w:val="center"/>
            <w:hideMark/>
          </w:tcPr>
          <w:p w14:paraId="142089DD" w14:textId="77777777" w:rsidR="0082640B" w:rsidRPr="008C72DF" w:rsidRDefault="0082640B" w:rsidP="003772F2">
            <w:pPr>
              <w:spacing w:after="0" w:line="240" w:lineRule="auto"/>
              <w:rPr>
                <w:rFonts w:ascii="Arial" w:eastAsia="Times New Roman" w:hAnsi="Arial" w:cs="Arial"/>
                <w:sz w:val="18"/>
                <w:szCs w:val="36"/>
                <w:lang w:val="en-US"/>
              </w:rPr>
            </w:pPr>
          </w:p>
        </w:tc>
      </w:tr>
      <w:tr w:rsidR="0082640B" w:rsidRPr="008C72DF" w14:paraId="3E37C6D3" w14:textId="77777777" w:rsidTr="003772F2">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14:paraId="526E5E09" w14:textId="77777777" w:rsidR="0082640B" w:rsidRPr="008C72DF" w:rsidRDefault="0082640B" w:rsidP="003772F2">
            <w:pPr>
              <w:spacing w:after="0" w:line="240" w:lineRule="auto"/>
              <w:rPr>
                <w:rFonts w:ascii="Times New Roman" w:eastAsia="Times New Roman" w:hAnsi="Times New Roman" w:cs="Times New Roman"/>
                <w:sz w:val="20"/>
                <w:szCs w:val="20"/>
                <w:lang w:val="en-US"/>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14:paraId="6F1A641F"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entury Gothic" w:eastAsia="Calibri" w:hAnsi="Century Gothic" w:cs="Times New Roman"/>
                <w:color w:val="000000"/>
                <w:kern w:val="24"/>
                <w:sz w:val="16"/>
                <w:lang w:val="en-US"/>
              </w:rPr>
              <w:t xml:space="preserve">Individual Farmers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14:paraId="627FE5D5" w14:textId="77777777"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 xml:space="preserve">Farmer Groups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5FA0FDDC" w14:textId="77777777"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Businesses</w:t>
            </w:r>
            <w:r w:rsidRPr="008C72DF">
              <w:rPr>
                <w:rFonts w:ascii="Calibri" w:eastAsia="Calibri" w:hAnsi="Calibri" w:cs="Times New Roman"/>
                <w:lang w:val="en-US"/>
              </w:rPr>
              <w:t xml:space="preserve"> </w:t>
            </w:r>
            <w:r w:rsidRPr="008C72DF">
              <w:rPr>
                <w:rFonts w:ascii="Century Gothic" w:eastAsia="Calibri" w:hAnsi="Century Gothic" w:cs="Times New Roman"/>
                <w:color w:val="000000"/>
                <w:kern w:val="24"/>
                <w:sz w:val="18"/>
                <w:lang w:val="en-US"/>
              </w:rPr>
              <w:t>(Companies, Cooperatives)</w:t>
            </w:r>
          </w:p>
        </w:tc>
      </w:tr>
      <w:tr w:rsidR="0082640B" w:rsidRPr="008C72DF" w14:paraId="3C81F740" w14:textId="77777777" w:rsidTr="003772F2">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14:paraId="7CD367B0" w14:textId="77777777"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 Status</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553DBF60"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3CE3AA34"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14:paraId="05056F0D"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r>
      <w:tr w:rsidR="0082640B" w:rsidRPr="008C72DF" w14:paraId="4DF851A7" w14:textId="77777777" w:rsidTr="003772F2">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14:paraId="60F72E8F" w14:textId="77777777"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Increasing Agricultural Production and/or Food Processing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05C21BC3"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02AFCC54"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14:paraId="2D3E66BE"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r>
      <w:tr w:rsidR="0082640B" w:rsidRPr="008C72DF" w14:paraId="707125E0" w14:textId="77777777" w:rsidTr="003772F2">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14:paraId="4A616136" w14:textId="77777777"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Registration of Agricultural Enterprises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14DB43E3"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3AC82B30"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14:paraId="2C2DB478"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r>
      <w:tr w:rsidR="0082640B" w:rsidRPr="008C72DF" w14:paraId="07D7BE64" w14:textId="77777777"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14:paraId="3FC6EAC0" w14:textId="77777777"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Creating More Employment Opportunities for Turkish and Non-Turkish Vulnerable Communities</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4D28A2A3"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2AF42DB8"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14:paraId="748AB1E6"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14:paraId="7251E013" w14:textId="77777777"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14:paraId="7AAFC34A" w14:textId="77777777"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Successful Completion of the Social Cohesion Assistance Program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43E3DA3B"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1737D617"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14:paraId="541CDCDD"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0</w:t>
            </w:r>
          </w:p>
        </w:tc>
      </w:tr>
      <w:tr w:rsidR="0082640B" w:rsidRPr="008C72DF" w14:paraId="3EE189AF" w14:textId="77777777" w:rsidTr="003772F2">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14:paraId="4A0E3848" w14:textId="77777777"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Profitability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1E91F3E8"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14:paraId="6046C546"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14:paraId="160AFEE6"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14:paraId="667C498F" w14:textId="77777777" w:rsidTr="003772F2">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6D6BC707" w14:textId="77777777"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Economic Applicability of Investment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14:paraId="5ABF4A2F"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14:paraId="778DC39D"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496565F"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w:t>
            </w:r>
          </w:p>
        </w:tc>
      </w:tr>
      <w:tr w:rsidR="0082640B" w:rsidRPr="008C72DF" w14:paraId="020E81CD" w14:textId="77777777" w:rsidTr="003772F2">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491EE4FD" w14:textId="77777777"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b/>
                <w:color w:val="000000"/>
                <w:kern w:val="24"/>
                <w:sz w:val="16"/>
                <w:lang w:val="en-US"/>
              </w:rPr>
              <w:t>TOTAL (Maximum)</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14:paraId="4143A948"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14:paraId="5BC21429"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14:paraId="3F8C3D0A" w14:textId="77777777"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r>
    </w:tbl>
    <w:p w14:paraId="01964ECC" w14:textId="77777777" w:rsidR="0082640B" w:rsidRPr="008C72DF" w:rsidRDefault="0082640B" w:rsidP="0082640B">
      <w:pPr>
        <w:ind w:left="720"/>
        <w:contextualSpacing/>
        <w:jc w:val="both"/>
        <w:rPr>
          <w:rFonts w:ascii="Century Gothic" w:eastAsia="EOGOCK+CityTrkMedium+2" w:hAnsi="Century Gothic" w:cs="Arial"/>
          <w:sz w:val="24"/>
          <w:szCs w:val="24"/>
          <w:lang w:val="en-US"/>
        </w:rPr>
      </w:pPr>
    </w:p>
    <w:p w14:paraId="7E5999DC" w14:textId="77777777" w:rsidR="0082640B" w:rsidRDefault="0082640B" w:rsidP="0082640B"/>
    <w:p w14:paraId="4E709523" w14:textId="77777777" w:rsidR="0082640B" w:rsidRDefault="0082640B" w:rsidP="0082640B"/>
    <w:p w14:paraId="50162F10" w14:textId="77777777" w:rsidR="0082640B" w:rsidRDefault="0082640B" w:rsidP="0082640B"/>
    <w:sectPr w:rsidR="0082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C68"/>
    <w:multiLevelType w:val="hybridMultilevel"/>
    <w:tmpl w:val="8D14E0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453B11"/>
    <w:multiLevelType w:val="hybridMultilevel"/>
    <w:tmpl w:val="68DAEA7E"/>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 w15:restartNumberingAfterBreak="0">
    <w:nsid w:val="43FE1DB3"/>
    <w:multiLevelType w:val="hybridMultilevel"/>
    <w:tmpl w:val="F398B180"/>
    <w:lvl w:ilvl="0" w:tplc="FFFFFFFF">
      <w:start w:val="1"/>
      <w:numFmt w:val="decimal"/>
      <w:lvlText w:val="%1."/>
      <w:lvlJc w:val="left"/>
      <w:pPr>
        <w:ind w:left="9433"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3" w15:restartNumberingAfterBreak="0">
    <w:nsid w:val="593F09B2"/>
    <w:multiLevelType w:val="hybridMultilevel"/>
    <w:tmpl w:val="57D8800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5F5B0141"/>
    <w:multiLevelType w:val="hybridMultilevel"/>
    <w:tmpl w:val="8F88C274"/>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62481E45"/>
    <w:multiLevelType w:val="hybridMultilevel"/>
    <w:tmpl w:val="776ABB12"/>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num w:numId="1" w16cid:durableId="1218475857">
    <w:abstractNumId w:val="5"/>
  </w:num>
  <w:num w:numId="2" w16cid:durableId="1664384557">
    <w:abstractNumId w:val="3"/>
  </w:num>
  <w:num w:numId="3" w16cid:durableId="146213510">
    <w:abstractNumId w:val="2"/>
  </w:num>
  <w:num w:numId="4" w16cid:durableId="1516188132">
    <w:abstractNumId w:val="1"/>
  </w:num>
  <w:num w:numId="5" w16cid:durableId="784542850">
    <w:abstractNumId w:val="0"/>
  </w:num>
  <w:num w:numId="6" w16cid:durableId="1517888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0B"/>
    <w:rsid w:val="0082640B"/>
    <w:rsid w:val="00967927"/>
    <w:rsid w:val="00FD2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85D7"/>
  <w15:chartTrackingRefBased/>
  <w15:docId w15:val="{2BDD94C4-E680-407F-A227-096FB6EE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References,WB Para,List Paragraph2,Bullets,Paragraphe de liste1,Dot pt,F5 List Paragraph,List Paragraph1,No Spacing1,List Paragraph Char Char Char,Indicator Text,Numbered Para 1,Bullet 1,Bullet Points,Para,L"/>
    <w:basedOn w:val="Normal"/>
    <w:link w:val="ListeParagrafChar"/>
    <w:uiPriority w:val="34"/>
    <w:qFormat/>
    <w:rsid w:val="0082640B"/>
    <w:pPr>
      <w:ind w:left="720"/>
      <w:contextualSpacing/>
    </w:pPr>
    <w:rPr>
      <w:rFonts w:ascii="Calibri" w:eastAsia="Calibri" w:hAnsi="Calibri" w:cs="Times New Roman"/>
      <w:lang w:val="en-US"/>
    </w:rPr>
  </w:style>
  <w:style w:type="character" w:customStyle="1" w:styleId="ListeParagrafChar">
    <w:name w:val="Liste Paragraf Char"/>
    <w:aliases w:val="List Paragraph (numbered (a)) Char,References Char,WB Para Char,List Paragraph2 Char,Bullets Char,Paragraphe de liste1 Char,Dot pt Char,F5 List Paragraph Char,List Paragraph1 Char,No Spacing1 Char,List Paragraph Char Char Char Char"/>
    <w:link w:val="ListeParagraf"/>
    <w:uiPriority w:val="34"/>
    <w:qFormat/>
    <w:locked/>
    <w:rsid w:val="0082640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F23C0-B26F-48AD-87FF-C48F658F1B2F}"/>
</file>

<file path=customXml/itemProps2.xml><?xml version="1.0" encoding="utf-8"?>
<ds:datastoreItem xmlns:ds="http://schemas.openxmlformats.org/officeDocument/2006/customXml" ds:itemID="{61F87D78-873B-47B0-9516-3B46F57EF906}"/>
</file>

<file path=customXml/itemProps3.xml><?xml version="1.0" encoding="utf-8"?>
<ds:datastoreItem xmlns:ds="http://schemas.openxmlformats.org/officeDocument/2006/customXml" ds:itemID="{52DF34DA-0847-4DF1-AC17-2C63EA2B4174}"/>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Fatih KILIC</cp:lastModifiedBy>
  <cp:revision>2</cp:revision>
  <dcterms:created xsi:type="dcterms:W3CDTF">2022-05-26T07:40:00Z</dcterms:created>
  <dcterms:modified xsi:type="dcterms:W3CDTF">2022-05-31T19:30:00Z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